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E82E" w14:textId="77777777" w:rsidR="00E55AEE" w:rsidRDefault="002D49CE">
      <w:pPr>
        <w:jc w:val="center"/>
      </w:pPr>
      <w:r>
        <w:rPr>
          <w:b/>
          <w:bCs/>
        </w:rPr>
        <w:t>MINUTA DE PARECER</w:t>
      </w:r>
    </w:p>
    <w:p w14:paraId="7707EEF2" w14:textId="77777777" w:rsidR="00E55AEE" w:rsidRDefault="002D49CE">
      <w:r>
        <w:rPr>
          <w:b/>
          <w:bCs/>
        </w:rPr>
        <w:t>Nome completo:</w:t>
      </w:r>
      <w:r>
        <w:br/>
      </w:r>
      <w:r>
        <w:rPr>
          <w:b/>
          <w:bCs/>
        </w:rPr>
        <w:t>SIAPE:</w:t>
      </w:r>
      <w:r>
        <w:br/>
      </w:r>
      <w:r>
        <w:rPr>
          <w:b/>
          <w:bCs/>
        </w:rPr>
        <w:t xml:space="preserve">RSC pleiteado: </w:t>
      </w:r>
    </w:p>
    <w:p w14:paraId="0666A9A3" w14:textId="77777777" w:rsidR="00E55AEE" w:rsidRDefault="002D49CE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DO HISTÓRICO</w:t>
      </w:r>
    </w:p>
    <w:p w14:paraId="2B867F19" w14:textId="77777777" w:rsidR="00E55AEE" w:rsidRDefault="002D49CE">
      <w:r>
        <w:rPr>
          <w:shd w:val="clear" w:color="auto" w:fill="FFFF00"/>
        </w:rPr>
        <w:t>Indicar de maneira objetiva</w:t>
      </w:r>
      <w:r>
        <w:t>: a data de abertura do processo pelo servidor; a data de recebimento do processo na Comissão; a data da designação do relator; a data em que o processo foi pautado em reunião da Comissão.</w:t>
      </w:r>
    </w:p>
    <w:p w14:paraId="61C6B45A" w14:textId="77777777" w:rsidR="00E55AEE" w:rsidRDefault="002D49CE">
      <w:r>
        <w:rPr>
          <w:shd w:val="clear" w:color="auto" w:fill="00FF00"/>
        </w:rPr>
        <w:t>Quando for o caso, indicar</w:t>
      </w:r>
      <w:r>
        <w:t>:</w:t>
      </w:r>
    </w:p>
    <w:p w14:paraId="1F01CB78" w14:textId="77777777" w:rsidR="00E55AEE" w:rsidRDefault="002D49CE">
      <w:pPr>
        <w:pStyle w:val="PargrafodaLista"/>
        <w:numPr>
          <w:ilvl w:val="0"/>
          <w:numId w:val="2"/>
        </w:numPr>
      </w:pPr>
      <w:r>
        <w:t>A data de manifestação de impedimento ou suspeição por parte do relator, bem como da designação de novo relator;</w:t>
      </w:r>
    </w:p>
    <w:p w14:paraId="22E78E37" w14:textId="77777777" w:rsidR="00E55AEE" w:rsidRDefault="002D49CE">
      <w:pPr>
        <w:pStyle w:val="PargrafodaLista"/>
        <w:numPr>
          <w:ilvl w:val="0"/>
          <w:numId w:val="2"/>
        </w:numPr>
      </w:pPr>
      <w:r>
        <w:t>A data em que o processo foi encaminhado em diligência, bem como a data de retorno</w:t>
      </w:r>
      <w:r>
        <w:t xml:space="preserve"> do processo.</w:t>
      </w:r>
    </w:p>
    <w:p w14:paraId="2847A2BB" w14:textId="77777777" w:rsidR="00E55AEE" w:rsidRDefault="00E55AEE">
      <w:pPr>
        <w:pStyle w:val="PargrafodaLista"/>
      </w:pPr>
    </w:p>
    <w:p w14:paraId="5F3AB619" w14:textId="77777777" w:rsidR="00E55AEE" w:rsidRDefault="002D49CE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 ADMISSIBILIDADE</w:t>
      </w:r>
    </w:p>
    <w:p w14:paraId="6A68D8F0" w14:textId="77777777" w:rsidR="00E55AEE" w:rsidRDefault="002D49CE">
      <w:pPr>
        <w:jc w:val="both"/>
      </w:pPr>
      <w:r>
        <w:t xml:space="preserve">A análise do processo em tela permite atestar que o servidor interessado possui estabilidade no cargo e cumpre os requisitos mínimos estabelecidos pelo </w:t>
      </w:r>
      <w:r>
        <w:rPr>
          <w:rFonts w:ascii="Arial" w:eastAsia="Arial" w:hAnsi="Arial"/>
        </w:rPr>
        <w:t>§</w:t>
      </w:r>
      <w:r>
        <w:t>2° do art. 12-C da Lei n° 11.091/2005, combinado com o art. 5º do Decreto 13.048/2026, a saber:</w:t>
      </w:r>
    </w:p>
    <w:p w14:paraId="535752B1" w14:textId="77777777" w:rsidR="00E55AEE" w:rsidRDefault="002D49CE">
      <w:pPr>
        <w:pStyle w:val="PargrafodaLista"/>
        <w:numPr>
          <w:ilvl w:val="0"/>
          <w:numId w:val="3"/>
        </w:numPr>
        <w:jc w:val="both"/>
      </w:pPr>
      <w:r>
        <w:t xml:space="preserve">O servidor comprovou a formação exigida pelo inciso </w:t>
      </w:r>
      <w:r>
        <w:rPr>
          <w:shd w:val="clear" w:color="auto" w:fill="FFFF00"/>
        </w:rPr>
        <w:t>X</w:t>
      </w:r>
      <w:r>
        <w:t xml:space="preserve"> do </w:t>
      </w:r>
      <w:r>
        <w:rPr>
          <w:rFonts w:ascii="Arial" w:eastAsia="Arial" w:hAnsi="Arial"/>
        </w:rPr>
        <w:t>§</w:t>
      </w:r>
      <w:r>
        <w:t xml:space="preserve">2° do art. 12-C, pois apresentou diploma/certificado de: </w:t>
      </w:r>
      <w:r>
        <w:rPr>
          <w:shd w:val="clear" w:color="auto" w:fill="FFFF00"/>
        </w:rPr>
        <w:t>....</w:t>
      </w:r>
    </w:p>
    <w:p w14:paraId="580C3288" w14:textId="77777777" w:rsidR="00E55AEE" w:rsidRDefault="002D49CE">
      <w:pPr>
        <w:pStyle w:val="PargrafodaLista"/>
        <w:numPr>
          <w:ilvl w:val="0"/>
          <w:numId w:val="3"/>
        </w:numPr>
        <w:jc w:val="both"/>
      </w:pPr>
      <w:r>
        <w:t xml:space="preserve">O servidor comprovou pontuação total de </w:t>
      </w:r>
      <w:r>
        <w:rPr>
          <w:shd w:val="clear" w:color="auto" w:fill="FFFF00"/>
        </w:rPr>
        <w:t>xx</w:t>
      </w:r>
      <w:r>
        <w:t xml:space="preserve"> pontos distribuídos em </w:t>
      </w:r>
      <w:r>
        <w:rPr>
          <w:shd w:val="clear" w:color="auto" w:fill="FFFF00"/>
        </w:rPr>
        <w:t>XX</w:t>
      </w:r>
      <w:r>
        <w:t xml:space="preserve"> critérios específicos, quantitativo </w:t>
      </w:r>
      <w:r>
        <w:t xml:space="preserve">igual ou superior ao requerido no inciso </w:t>
      </w:r>
      <w:r>
        <w:rPr>
          <w:shd w:val="clear" w:color="auto" w:fill="FFFF00"/>
        </w:rPr>
        <w:t>X</w:t>
      </w:r>
      <w:r>
        <w:t xml:space="preserve"> do art. 5º do Decreto 13.048/2026.  </w:t>
      </w:r>
    </w:p>
    <w:p w14:paraId="66FB6A43" w14:textId="77777777" w:rsidR="00E55AEE" w:rsidRDefault="002D49CE">
      <w:pPr>
        <w:jc w:val="both"/>
      </w:pPr>
      <w:r>
        <w:rPr>
          <w:shd w:val="clear" w:color="auto" w:fill="00FF00"/>
        </w:rPr>
        <w:t>Quando se tratar de RSC V ou VI:</w:t>
      </w:r>
      <w:r>
        <w:t xml:space="preserve"> </w:t>
      </w:r>
    </w:p>
    <w:p w14:paraId="56288AE5" w14:textId="77777777" w:rsidR="00E55AEE" w:rsidRDefault="002D49CE">
      <w:pPr>
        <w:pStyle w:val="PargrafodaLista"/>
        <w:numPr>
          <w:ilvl w:val="0"/>
          <w:numId w:val="3"/>
        </w:numPr>
        <w:jc w:val="both"/>
      </w:pPr>
      <w:r>
        <w:t xml:space="preserve">O servidor comprovou pontuação em no mínimo um critério específico do Requisito </w:t>
      </w:r>
      <w:r>
        <w:rPr>
          <w:shd w:val="clear" w:color="auto" w:fill="FFFF00"/>
        </w:rPr>
        <w:t>X</w:t>
      </w:r>
      <w:r>
        <w:t xml:space="preserve"> (</w:t>
      </w:r>
      <w:r>
        <w:rPr>
          <w:shd w:val="clear" w:color="auto" w:fill="FFFF00"/>
        </w:rPr>
        <w:t>elencar qual critério especificamente foi contemplado)</w:t>
      </w:r>
      <w:r>
        <w:t>.</w:t>
      </w:r>
    </w:p>
    <w:p w14:paraId="6C654503" w14:textId="77777777" w:rsidR="00E55AEE" w:rsidRDefault="002D49CE">
      <w:pPr>
        <w:rPr>
          <w:shd w:val="clear" w:color="auto" w:fill="00FF00"/>
        </w:rPr>
      </w:pPr>
      <w:r>
        <w:rPr>
          <w:shd w:val="clear" w:color="auto" w:fill="00FF00"/>
        </w:rPr>
        <w:t>Na hipótese de indeferimento deve-se alterar o texto para: não cumpriu, não comprovou, etc.</w:t>
      </w:r>
    </w:p>
    <w:p w14:paraId="04156B6C" w14:textId="77777777" w:rsidR="00E55AEE" w:rsidRDefault="002D49CE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 DOCUMENTAÇÃO COMPROBATÓRIA</w:t>
      </w:r>
    </w:p>
    <w:p w14:paraId="44C6ADEE" w14:textId="77777777" w:rsidR="00E55AEE" w:rsidRDefault="002D49CE">
      <w:r>
        <w:rPr>
          <w:color w:val="FF0000"/>
        </w:rPr>
        <w:t xml:space="preserve">Observar: </w:t>
      </w:r>
      <w:r>
        <w:br/>
      </w:r>
      <w:r>
        <w:rPr>
          <w:color w:val="FF0000"/>
        </w:rPr>
        <w:t>Anexos I a VI do Decreto n° 13.048/2026</w:t>
      </w:r>
      <w:r>
        <w:br/>
      </w:r>
      <w:r>
        <w:rPr>
          <w:color w:val="FF0000"/>
        </w:rPr>
        <w:t>Art. 4° do Decreto n° 13.048/2026 combinado com o art. 2° da Portaria MEC n° 658/2026</w:t>
      </w:r>
      <w:r>
        <w:br/>
      </w:r>
      <w:r>
        <w:rPr>
          <w:rFonts w:ascii="Arial" w:eastAsia="Arial" w:hAnsi="Arial"/>
          <w:color w:val="FF0000"/>
        </w:rPr>
        <w:lastRenderedPageBreak/>
        <w:t xml:space="preserve">§3° e 4° do art. 5° do </w:t>
      </w:r>
      <w:r>
        <w:rPr>
          <w:color w:val="FF0000"/>
        </w:rPr>
        <w:t>Decreto n° 13.048/2026</w:t>
      </w:r>
      <w:r>
        <w:br/>
      </w:r>
      <w:r>
        <w:rPr>
          <w:color w:val="FF0000"/>
        </w:rPr>
        <w:t>Art. 7° do Regimento Interno</w:t>
      </w:r>
      <w:r>
        <w:br/>
      </w:r>
      <w:r>
        <w:rPr>
          <w:color w:val="FF0000"/>
        </w:rPr>
        <w:t>Capítulo VI do Regimento Interno</w:t>
      </w:r>
      <w:r>
        <w:br/>
      </w:r>
      <w:r>
        <w:rPr>
          <w:color w:val="FF0000"/>
        </w:rPr>
        <w:t>Atas das reuniões dos dias 03 e 04/08/2026 da Comissão Central (quando publicadas)</w:t>
      </w:r>
      <w:r>
        <w:br/>
      </w:r>
    </w:p>
    <w:p w14:paraId="150B56EF" w14:textId="77777777" w:rsidR="00E55AEE" w:rsidRDefault="002D49CE">
      <w:r>
        <w:t xml:space="preserve">Com base na análise da documentação comprobatória, este relator indica ao pleno da Comissão que não sejam acolhidos para fins de cômputo os seguintes documentos:  </w:t>
      </w: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1218"/>
        <w:gridCol w:w="1314"/>
        <w:gridCol w:w="1347"/>
        <w:gridCol w:w="1723"/>
        <w:gridCol w:w="553"/>
        <w:gridCol w:w="2151"/>
      </w:tblGrid>
      <w:tr w:rsidR="00E55AEE" w14:paraId="6CD61D1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2CFA2" w14:textId="77777777" w:rsidR="00E55AEE" w:rsidRDefault="002D49CE">
            <w:pPr>
              <w:spacing w:after="0" w:line="240" w:lineRule="auto"/>
            </w:pPr>
            <w:r>
              <w:t>Seq.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7EA0" w14:textId="77777777" w:rsidR="00E55AEE" w:rsidRDefault="002D49CE">
            <w:pPr>
              <w:spacing w:after="0" w:line="240" w:lineRule="auto"/>
            </w:pPr>
            <w:r>
              <w:t>Requisito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A94DF" w14:textId="77777777" w:rsidR="00E55AEE" w:rsidRDefault="002D49CE">
            <w:pPr>
              <w:spacing w:after="0" w:line="240" w:lineRule="auto"/>
            </w:pPr>
            <w:r>
              <w:t>Critério Específico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F333" w14:textId="77777777" w:rsidR="00E55AEE" w:rsidRDefault="002D49CE">
            <w:pPr>
              <w:spacing w:after="0" w:line="240" w:lineRule="auto"/>
            </w:pPr>
            <w:r>
              <w:t>Pontos Subtraídos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AA3F" w14:textId="77777777" w:rsidR="00E55AEE" w:rsidRDefault="002D49CE">
            <w:pPr>
              <w:spacing w:after="0" w:line="240" w:lineRule="auto"/>
            </w:pPr>
            <w:r>
              <w:t>Documento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E7A2" w14:textId="77777777" w:rsidR="00E55AEE" w:rsidRDefault="002D49CE">
            <w:pPr>
              <w:spacing w:after="0" w:line="240" w:lineRule="auto"/>
            </w:pPr>
            <w:r>
              <w:t>Pg.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2D43" w14:textId="77777777" w:rsidR="00E55AEE" w:rsidRDefault="002D49CE">
            <w:pPr>
              <w:spacing w:after="0" w:line="240" w:lineRule="auto"/>
            </w:pPr>
            <w:r>
              <w:t>Justificativa de não-acolhimento</w:t>
            </w:r>
          </w:p>
        </w:tc>
      </w:tr>
      <w:tr w:rsidR="00E55AEE" w14:paraId="0216186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796BB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82F0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0687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164FA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3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8EEF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AAAAAA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1E93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BD46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 xml:space="preserve">Documento não contém </w:t>
            </w:r>
            <w:r>
              <w:rPr>
                <w:shd w:val="clear" w:color="auto" w:fill="FFFF00"/>
              </w:rPr>
              <w:t>identificação do servidor</w:t>
            </w:r>
          </w:p>
        </w:tc>
      </w:tr>
      <w:tr w:rsidR="00E55AEE" w14:paraId="10E7AA8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2BF2C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C4B7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38723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F77F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3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A9C4C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AAAAAA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15A8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A638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Documento  não corresponde ao critério específico em razão de.... (observar anexos I a VI do Decreto 13.048/2026)</w:t>
            </w:r>
          </w:p>
        </w:tc>
      </w:tr>
      <w:tr w:rsidR="00E55AEE" w14:paraId="6640222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E45F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6D680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92A4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96284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3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19A0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AAAAAA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E763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DC01F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Documento não apresenta idoneidade institucional (ausência de assinatura ou papel timbrado ou autenticação eletrônica, etc.)</w:t>
            </w:r>
          </w:p>
        </w:tc>
      </w:tr>
      <w:tr w:rsidR="00E55AEE" w14:paraId="4BA7E5D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C0C09" w14:textId="77777777" w:rsidR="00E55AEE" w:rsidRDefault="002D49CE">
            <w:pPr>
              <w:spacing w:after="0" w:line="240" w:lineRule="auto"/>
            </w:pPr>
            <w:r>
              <w:rPr>
                <w:shd w:val="clear" w:color="auto" w:fill="FFFF00"/>
              </w:rPr>
              <w:t>4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A07E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7D8D7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8C7E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4,5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9631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AAAAAA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6962A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A439" w14:textId="77777777" w:rsidR="00E55AEE" w:rsidRDefault="002D49CE">
            <w:pPr>
              <w:spacing w:after="0" w:line="240" w:lineRule="auto"/>
            </w:pPr>
            <w:r>
              <w:rPr>
                <w:rFonts w:ascii="Arial" w:eastAsia="Arial" w:hAnsi="Arial"/>
                <w:color w:val="000000"/>
                <w:shd w:val="clear" w:color="auto" w:fill="FFFF00"/>
              </w:rPr>
              <w:t xml:space="preserve">Documento referente ao desempenho ordinário das atribuições legais do cargo, sem demonstração de desenvolvimento de saberes, competências, inovação, ampliação de </w:t>
            </w:r>
            <w:r>
              <w:rPr>
                <w:rFonts w:ascii="Arial" w:eastAsia="Arial" w:hAnsi="Arial"/>
                <w:color w:val="000000"/>
                <w:shd w:val="clear" w:color="auto" w:fill="FFFF00"/>
              </w:rPr>
              <w:t>responsabilidades ou obtenção de resultados institucionais relevantes (</w:t>
            </w:r>
            <w:r>
              <w:rPr>
                <w:rFonts w:ascii="Arial" w:eastAsia="Arial" w:hAnsi="Arial"/>
                <w:shd w:val="clear" w:color="auto" w:fill="FFFF00"/>
              </w:rPr>
              <w:t xml:space="preserve">§4° </w:t>
            </w:r>
            <w:r>
              <w:rPr>
                <w:rFonts w:ascii="Arial" w:eastAsia="Arial" w:hAnsi="Arial"/>
                <w:shd w:val="clear" w:color="auto" w:fill="FFFF00"/>
              </w:rPr>
              <w:lastRenderedPageBreak/>
              <w:t>do art. 5° do Decreto 13.048/2026) - justificar detalhadamente</w:t>
            </w:r>
          </w:p>
        </w:tc>
      </w:tr>
      <w:tr w:rsidR="00E55AEE" w14:paraId="2F807B3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844DE" w14:textId="77777777" w:rsidR="00E55AEE" w:rsidRDefault="002D49CE">
            <w:pPr>
              <w:spacing w:after="0" w:line="240" w:lineRule="auto"/>
            </w:pPr>
            <w:r>
              <w:rPr>
                <w:shd w:val="clear" w:color="auto" w:fill="FFFF00"/>
              </w:rPr>
              <w:lastRenderedPageBreak/>
              <w:t>5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A621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23A5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XX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451BF" w14:textId="77777777" w:rsidR="00E55AEE" w:rsidRDefault="002D49CE">
            <w:pPr>
              <w:spacing w:after="0" w:line="240" w:lineRule="auto"/>
            </w:pPr>
            <w:r>
              <w:rPr>
                <w:shd w:val="clear" w:color="auto" w:fill="FFFF00"/>
              </w:rPr>
              <w:t>1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1004E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AAAAAA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63D0" w14:textId="77777777" w:rsidR="00E55AEE" w:rsidRDefault="002D49CE">
            <w:pPr>
              <w:spacing w:after="0" w:line="240" w:lineRule="auto"/>
              <w:rPr>
                <w:shd w:val="clear" w:color="auto" w:fill="FFFF00"/>
              </w:rPr>
            </w:pPr>
            <w:r>
              <w:rPr>
                <w:shd w:val="clear" w:color="auto" w:fill="FFFF00"/>
              </w:rPr>
              <w:t>X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2F43C" w14:textId="77777777" w:rsidR="00E55AEE" w:rsidRDefault="002D49CE">
            <w:pPr>
              <w:spacing w:after="0" w:line="240" w:lineRule="auto"/>
            </w:pPr>
            <w:r>
              <w:rPr>
                <w:rFonts w:ascii="Arial" w:eastAsia="Arial" w:hAnsi="Arial"/>
                <w:color w:val="000000"/>
                <w:shd w:val="clear" w:color="auto" w:fill="FFFF00"/>
              </w:rPr>
              <w:t>Documento referente à atividade desenvolvida em data anterior ao exercício do cargo.</w:t>
            </w:r>
          </w:p>
        </w:tc>
      </w:tr>
    </w:tbl>
    <w:p w14:paraId="6F02AEA9" w14:textId="77777777" w:rsidR="00E55AEE" w:rsidRDefault="00E55AEE"/>
    <w:p w14:paraId="54F37B82" w14:textId="77777777" w:rsidR="00E55AEE" w:rsidRDefault="00E55AEE"/>
    <w:p w14:paraId="1BD61CA5" w14:textId="77777777" w:rsidR="00E55AEE" w:rsidRDefault="002D49CE">
      <w:r>
        <w:rPr>
          <w:shd w:val="clear" w:color="auto" w:fill="00FF00"/>
        </w:rPr>
        <w:t>Quando houver sobreposição, acrescentar</w:t>
      </w:r>
      <w:r>
        <w:t>:</w:t>
      </w:r>
    </w:p>
    <w:p w14:paraId="0015A76F" w14:textId="77777777" w:rsidR="00E55AEE" w:rsidRDefault="002D49CE">
      <w:pPr>
        <w:jc w:val="both"/>
      </w:pPr>
      <w:r>
        <w:t>Adicionalmente, nos termos do art. 20 do Regimento Interno da CRSC-PCCTAE/UFPR, verificou-se a sobreposição de atividades devidamente aplicáveis a dois ou mais critérios específicos, razão pela qual optou-se pelo</w:t>
      </w:r>
      <w:r>
        <w:t xml:space="preserve"> critério mais vantajoso ao servidor interessado, tendo em vista que</w:t>
      </w:r>
      <w:r>
        <w:rPr>
          <w:shd w:val="clear" w:color="auto" w:fill="FFFF00"/>
        </w:rPr>
        <w:t>... (explicitar a fundamentação da decisão e indicar a qual documento e página se refere).</w:t>
      </w:r>
    </w:p>
    <w:p w14:paraId="59C4F75C" w14:textId="77777777" w:rsidR="00E55AEE" w:rsidRDefault="002D49CE">
      <w:pPr>
        <w:jc w:val="both"/>
      </w:pPr>
      <w:r>
        <w:t>No que se refere aos demais documentos apresentados, o relator entende pelo acolhimento para fins de cômputo da pontuação.</w:t>
      </w:r>
    </w:p>
    <w:p w14:paraId="74525A70" w14:textId="77777777" w:rsidR="00E55AEE" w:rsidRDefault="002D49CE">
      <w:pPr>
        <w:pStyle w:val="PargrafodaLista"/>
        <w:numPr>
          <w:ilvl w:val="0"/>
          <w:numId w:val="1"/>
        </w:numPr>
      </w:pPr>
      <w:r>
        <w:t xml:space="preserve"> </w:t>
      </w:r>
      <w:r>
        <w:rPr>
          <w:b/>
          <w:bCs/>
        </w:rPr>
        <w:t>DA ANÁLISE DE MÉRITO</w:t>
      </w:r>
    </w:p>
    <w:p w14:paraId="1664763F" w14:textId="77777777" w:rsidR="00E55AEE" w:rsidRDefault="002D49CE">
      <w:r>
        <w:rPr>
          <w:color w:val="FF0000"/>
        </w:rPr>
        <w:t xml:space="preserve">Observar: </w:t>
      </w:r>
      <w:r>
        <w:br/>
      </w:r>
      <w:r>
        <w:rPr>
          <w:rFonts w:ascii="Arial" w:eastAsia="Arial" w:hAnsi="Arial"/>
          <w:color w:val="FF0000"/>
        </w:rPr>
        <w:t>§</w:t>
      </w:r>
      <w:r>
        <w:rPr>
          <w:color w:val="FF0000"/>
        </w:rPr>
        <w:t xml:space="preserve"> 1° do art. 13 do Decreto n° 13.048/2026</w:t>
      </w:r>
      <w:r>
        <w:br/>
      </w:r>
      <w:r>
        <w:rPr>
          <w:color w:val="FF0000"/>
        </w:rPr>
        <w:t>Art. 15 do Decreto n° 13.048/2026</w:t>
      </w:r>
      <w:r>
        <w:br/>
      </w:r>
      <w:r>
        <w:rPr>
          <w:color w:val="FF0000"/>
        </w:rPr>
        <w:t>Art. 7° do Regimento Interno</w:t>
      </w:r>
    </w:p>
    <w:p w14:paraId="27191698" w14:textId="77777777" w:rsidR="00E55AEE" w:rsidRDefault="002D49CE">
      <w:r>
        <w:rPr>
          <w:shd w:val="clear" w:color="auto" w:fill="FFFF00"/>
        </w:rPr>
        <w:t>Neste momento, considerar principalmente o memorial descritivo.</w:t>
      </w:r>
      <w:r>
        <w:t xml:space="preserve"> </w:t>
      </w:r>
    </w:p>
    <w:p w14:paraId="0884988B" w14:textId="77777777" w:rsidR="00E55AEE" w:rsidRDefault="002D49CE">
      <w:pPr>
        <w:spacing w:before="240" w:after="240"/>
        <w:jc w:val="both"/>
      </w:pPr>
      <w:r>
        <w:rPr>
          <w:rFonts w:cs="Aptos"/>
        </w:rPr>
        <w:t xml:space="preserve">Com base nas atividades </w:t>
      </w:r>
      <w:r>
        <w:rPr>
          <w:rFonts w:cs="Aptos"/>
        </w:rPr>
        <w:t xml:space="preserve">desenvolvidas e na documentação comprobatória apresentada no processo em tela, conclui-se que o requerente demonstrou desenvolvimento de saberes e competências diferenciados, evidenciados por iniciativas de inovação, ampliação de responsabilidades e obtenção de resultados institucionais relevantes. </w:t>
      </w:r>
      <w:r>
        <w:rPr>
          <w:rFonts w:cs="Aptos"/>
          <w:shd w:val="clear" w:color="auto" w:fill="FFFF00"/>
        </w:rPr>
        <w:t xml:space="preserve">(Relatar muito brevemente algumas das atividades ou experiências que foram destacadas pelo servidor no memorial descritivo, no sentido de conferir personalidade à análise de mérito e reafirmar a equivalência dos </w:t>
      </w:r>
      <w:r>
        <w:rPr>
          <w:rFonts w:cs="Aptos"/>
          <w:shd w:val="clear" w:color="auto" w:fill="FFFF00"/>
        </w:rPr>
        <w:t>saberes e competências ao nível pleiteado)</w:t>
      </w:r>
      <w:r>
        <w:rPr>
          <w:rFonts w:cs="Aptos"/>
        </w:rPr>
        <w:t xml:space="preserve"> Tais elementos qualificam a execução das atribuições ordinárias do cargo, ultrapassando as exigências inerentes ao seu exercício.</w:t>
      </w:r>
    </w:p>
    <w:p w14:paraId="61DCBF5F" w14:textId="77777777" w:rsidR="00E55AEE" w:rsidRDefault="002D49CE">
      <w:pPr>
        <w:spacing w:before="240" w:after="240"/>
        <w:jc w:val="both"/>
      </w:pPr>
      <w:r>
        <w:rPr>
          <w:rFonts w:cs="Aptos"/>
        </w:rPr>
        <w:lastRenderedPageBreak/>
        <w:t xml:space="preserve">Verifica-se, ainda, que esses saberes e competências contribuíram de maneira singular para o aprimoramento da atuação profissional do requerente e para o desenvolvimento institucional, em conformidade com os critérios estabelecidos no Decreto nº 13.048/2026. Dessa forma, resta fundamentado que o requerente faz jus à concessão do </w:t>
      </w:r>
      <w:r>
        <w:rPr>
          <w:rFonts w:cs="Aptos"/>
        </w:rPr>
        <w:t>Reconhecimento de Saberes e Competências (RSC-PCCTAE).</w:t>
      </w:r>
    </w:p>
    <w:p w14:paraId="6CA68629" w14:textId="77777777" w:rsidR="00E55AEE" w:rsidRDefault="002D49CE">
      <w:pPr>
        <w:jc w:val="both"/>
        <w:rPr>
          <w:shd w:val="clear" w:color="auto" w:fill="00FF00"/>
        </w:rPr>
      </w:pPr>
      <w:r>
        <w:rPr>
          <w:shd w:val="clear" w:color="auto" w:fill="00FF00"/>
        </w:rPr>
        <w:t>Na hipótese de indeferimento, é obrigatório elencar ao menos um dos incisos do art. 14 do Decreto 13.048/2026, com justificativa detalhada da sua aplicação. Deve-se reelaborar o texto sugerido.</w:t>
      </w:r>
    </w:p>
    <w:p w14:paraId="4B75CD41" w14:textId="77777777" w:rsidR="00E55AEE" w:rsidRDefault="002D49CE">
      <w:pPr>
        <w:pStyle w:val="Pargrafoda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 DELIBERAÇÃO COLEGIADA</w:t>
      </w:r>
    </w:p>
    <w:p w14:paraId="015001EC" w14:textId="77777777" w:rsidR="00E55AEE" w:rsidRDefault="002D49CE">
      <w:pPr>
        <w:jc w:val="both"/>
      </w:pPr>
      <w:r>
        <w:t xml:space="preserve">A </w:t>
      </w:r>
      <w:r>
        <w:rPr>
          <w:shd w:val="clear" w:color="auto" w:fill="FFFF00"/>
        </w:rPr>
        <w:t>Comissão Local de Avaliação X</w:t>
      </w:r>
      <w:r>
        <w:t xml:space="preserve">, instituída pela Portaria UFPR n° </w:t>
      </w:r>
      <w:r>
        <w:rPr>
          <w:shd w:val="clear" w:color="auto" w:fill="FFFF00"/>
        </w:rPr>
        <w:t>XXXX/2026</w:t>
      </w:r>
      <w:r>
        <w:t xml:space="preserve">, no uso de suas atribuições conferidas pelo art. 8° do Decreto n° 13.048/2026 e pelo Regimento Interno da CRSC-PCCTAE/UFPR, em reunião </w:t>
      </w:r>
      <w:r>
        <w:rPr>
          <w:shd w:val="clear" w:color="auto" w:fill="FFFF00"/>
        </w:rPr>
        <w:t>ordinária</w:t>
      </w:r>
      <w:r>
        <w:t xml:space="preserve"> realizada no dia </w:t>
      </w:r>
      <w:r>
        <w:rPr>
          <w:shd w:val="clear" w:color="auto" w:fill="FFFF00"/>
        </w:rPr>
        <w:t>dd/mm/aaaa</w:t>
      </w:r>
      <w:r>
        <w:t xml:space="preserve">, </w:t>
      </w:r>
      <w:r>
        <w:rPr>
          <w:shd w:val="clear" w:color="auto" w:fill="FFFF00"/>
        </w:rPr>
        <w:t>em formato virtual</w:t>
      </w:r>
      <w:r>
        <w:t xml:space="preserve">, deliberou por </w:t>
      </w:r>
      <w:r>
        <w:rPr>
          <w:shd w:val="clear" w:color="auto" w:fill="FFFF00"/>
        </w:rPr>
        <w:t>unanimidade de votos (ou x votos favoráveis)</w:t>
      </w:r>
      <w:r>
        <w:t xml:space="preserve"> pelo deferimento do requerimento apresentado pelo servidor </w:t>
      </w:r>
      <w:r>
        <w:rPr>
          <w:shd w:val="clear" w:color="auto" w:fill="FFFF00"/>
        </w:rPr>
        <w:t>(inserir nome completo e SIAPE).  A</w:t>
      </w:r>
      <w:r>
        <w:t xml:space="preserve">pós discussão do parecer, a Comissão ratificou a análise de mérito elaborada pelo membro relator por considerar que estão devidamente comprovados todos os requisitos, critérios e procedimentos determinados pela legislação aplicável. Logo, deve-se conceder ao requerente o RSC-PCCTAE </w:t>
      </w:r>
      <w:r>
        <w:rPr>
          <w:shd w:val="clear" w:color="auto" w:fill="FFFF00"/>
        </w:rPr>
        <w:t>X</w:t>
      </w:r>
      <w:r>
        <w:t xml:space="preserve">, nos termos do art. 12-C da Lei n° </w:t>
      </w:r>
      <w:r>
        <w:t>11.091/2005.</w:t>
      </w:r>
    </w:p>
    <w:p w14:paraId="75665CE6" w14:textId="77777777" w:rsidR="00E55AEE" w:rsidRDefault="002D49CE">
      <w:pPr>
        <w:jc w:val="both"/>
      </w:pPr>
      <w:r>
        <w:t>Em conformidade com o art. 10 do Decreto n° 13.048/2026 combinado com o art. 12 da Resolução COPLAD/UFPR 22/26, os efeitos financeiros incidem a partir desta data. Encaminhe-se à Progepe/UFPR para as providências cabíveis.</w:t>
      </w:r>
    </w:p>
    <w:p w14:paraId="7306DD29" w14:textId="77777777" w:rsidR="00E55AEE" w:rsidRDefault="002D49CE">
      <w:pPr>
        <w:rPr>
          <w:shd w:val="clear" w:color="auto" w:fill="00FF00"/>
        </w:rPr>
      </w:pPr>
      <w:r>
        <w:rPr>
          <w:shd w:val="clear" w:color="auto" w:fill="00FF00"/>
        </w:rPr>
        <w:t>Quando houver pontuação excedente, dos níveis I a V, acrescentar, antes do parágrafo anterior:</w:t>
      </w:r>
    </w:p>
    <w:p w14:paraId="695F7224" w14:textId="77777777" w:rsidR="00E55AEE" w:rsidRDefault="002D49CE">
      <w:pPr>
        <w:jc w:val="both"/>
      </w:pPr>
      <w:r>
        <w:t xml:space="preserve">  Reitera-se que o servidor requerente acumula </w:t>
      </w:r>
      <w:r>
        <w:rPr>
          <w:shd w:val="clear" w:color="auto" w:fill="FFFF00"/>
        </w:rPr>
        <w:t>xx</w:t>
      </w:r>
      <w:r>
        <w:t xml:space="preserve"> pontos, os quais podem ser utilizados em eventual nova concessão, observados os demais requisitos dispostos na legislação.</w:t>
      </w:r>
    </w:p>
    <w:p w14:paraId="0DAABFD9" w14:textId="77777777" w:rsidR="00E55AEE" w:rsidRDefault="002D49CE">
      <w:pPr>
        <w:jc w:val="both"/>
      </w:pPr>
      <w:r>
        <w:rPr>
          <w:shd w:val="clear" w:color="auto" w:fill="00FF00"/>
        </w:rPr>
        <w:t xml:space="preserve">Na </w:t>
      </w:r>
      <w:r>
        <w:rPr>
          <w:shd w:val="clear" w:color="auto" w:fill="00FF00"/>
        </w:rPr>
        <w:t>hipótese de indeferimento, alterar o texto a partir de “após discussão...”, excluindo os parágrafos subsequentes e, acrescentar:</w:t>
      </w:r>
    </w:p>
    <w:p w14:paraId="6A8EA978" w14:textId="77777777" w:rsidR="00E55AEE" w:rsidRDefault="002D49CE">
      <w:pPr>
        <w:jc w:val="both"/>
      </w:pPr>
      <w:r>
        <w:t>O requerente poderá, no prazo de 30 dias a contar do recebimento do processo na unidade de lotação, apresentar pedido de reconsideração, devidamente fundamentado, à decisão desta Comissão, com base no art. 14 da Resolução COPLAD/UFPR 22/26 e no art. 24 do Regimento Interno da CRSC-PCCTAE/UFPR</w:t>
      </w:r>
    </w:p>
    <w:p w14:paraId="7E083EED" w14:textId="77777777" w:rsidR="00E55AEE" w:rsidRDefault="002D49CE">
      <w:pPr>
        <w:jc w:val="both"/>
      </w:pPr>
      <w:r>
        <w:rPr>
          <w:shd w:val="clear" w:color="auto" w:fill="00FF00"/>
        </w:rPr>
        <w:t>Na hipótese de voto contrário à concessão, o membro poderá solicitar que conste em ata as</w:t>
      </w:r>
      <w:r>
        <w:rPr>
          <w:shd w:val="clear" w:color="auto" w:fill="00FF00"/>
        </w:rPr>
        <w:t xml:space="preserve"> motivações do voto. Não inserir a discussão no parecer.</w:t>
      </w:r>
    </w:p>
    <w:p w14:paraId="1D62FE3D" w14:textId="77777777" w:rsidR="00E55AEE" w:rsidRDefault="002D49CE">
      <w:pPr>
        <w:jc w:val="both"/>
      </w:pPr>
      <w:r>
        <w:rPr>
          <w:shd w:val="clear" w:color="auto" w:fill="00FF00"/>
        </w:rPr>
        <w:t>O PARECERISTA NÃO DEVE ASSINAR O DOCUMENTO ANTES DO MOMENTO DA REUNIÃO.</w:t>
      </w:r>
    </w:p>
    <w:p w14:paraId="79C0329D" w14:textId="77777777" w:rsidR="00E55AEE" w:rsidRDefault="00E55AEE">
      <w:pPr>
        <w:rPr>
          <w:shd w:val="clear" w:color="auto" w:fill="00FF00"/>
        </w:rPr>
      </w:pPr>
    </w:p>
    <w:p w14:paraId="5D62A3AD" w14:textId="77777777" w:rsidR="00E55AEE" w:rsidRDefault="00E55AEE"/>
    <w:sectPr w:rsidR="00E55AE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75859" w14:textId="77777777" w:rsidR="002D49CE" w:rsidRDefault="002D49CE">
      <w:pPr>
        <w:spacing w:after="0" w:line="240" w:lineRule="auto"/>
      </w:pPr>
      <w:r>
        <w:separator/>
      </w:r>
    </w:p>
  </w:endnote>
  <w:endnote w:type="continuationSeparator" w:id="0">
    <w:p w14:paraId="1427B464" w14:textId="77777777" w:rsidR="002D49CE" w:rsidRDefault="002D4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B9C9" w14:textId="77777777" w:rsidR="002D49CE" w:rsidRDefault="002D49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BFD3C76" w14:textId="77777777" w:rsidR="002D49CE" w:rsidRDefault="002D4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B38F9"/>
    <w:multiLevelType w:val="multilevel"/>
    <w:tmpl w:val="ADB22A6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667341"/>
    <w:multiLevelType w:val="multilevel"/>
    <w:tmpl w:val="AA88C73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right"/>
      <w:pPr>
        <w:ind w:left="2508" w:hanging="180"/>
      </w:pPr>
    </w:lvl>
    <w:lvl w:ilvl="3">
      <w:start w:val="1"/>
      <w:numFmt w:val="decimal"/>
      <w:lvlText w:val="(%4)"/>
      <w:lvlJc w:val="left"/>
      <w:pPr>
        <w:ind w:left="3228" w:hanging="360"/>
      </w:pPr>
    </w:lvl>
    <w:lvl w:ilvl="4">
      <w:start w:val="1"/>
      <w:numFmt w:val="lowerLetter"/>
      <w:lvlText w:val="(%5)"/>
      <w:lvlJc w:val="left"/>
      <w:pPr>
        <w:ind w:left="3948" w:hanging="360"/>
      </w:pPr>
    </w:lvl>
    <w:lvl w:ilvl="5">
      <w:start w:val="1"/>
      <w:numFmt w:val="lowerRoman"/>
      <w:lvlText w:val="(%6)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C10AEF"/>
    <w:multiLevelType w:val="multilevel"/>
    <w:tmpl w:val="2FF42D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427049">
    <w:abstractNumId w:val="2"/>
  </w:num>
  <w:num w:numId="2" w16cid:durableId="1143547469">
    <w:abstractNumId w:val="0"/>
  </w:num>
  <w:num w:numId="3" w16cid:durableId="364215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5AEE"/>
    <w:rsid w:val="002D49CE"/>
    <w:rsid w:val="003E56AA"/>
    <w:rsid w:val="008E2F94"/>
    <w:rsid w:val="00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C179A1"/>
  <w15:docId w15:val="{F8DCE999-4ACE-40DB-B54E-88072284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sz w:val="24"/>
        <w:szCs w:val="24"/>
        <w:lang w:val="pt-BR" w:eastAsia="en-US" w:bidi="ar-SA"/>
      </w:rPr>
    </w:rPrDefault>
    <w:pPrDefault>
      <w:pPr>
        <w:autoSpaceDN w:val="0"/>
        <w:spacing w:after="160" w:line="278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1046</Words>
  <Characters>5654</Characters>
  <Application>Microsoft Office Word</Application>
  <DocSecurity>4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Cleverson Jose dos Santos</dc:creator>
  <dc:description/>
  <cp:lastModifiedBy>Evandro Souza</cp:lastModifiedBy>
  <cp:revision>2</cp:revision>
  <dcterms:created xsi:type="dcterms:W3CDTF">2026-08-19T13:24:00Z</dcterms:created>
  <dcterms:modified xsi:type="dcterms:W3CDTF">2026-08-19T13:24:00Z</dcterms:modified>
</cp:coreProperties>
</file>